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80" w:rsidRPr="00636B80" w:rsidRDefault="00636B80" w:rsidP="00636B80">
      <w:pPr>
        <w:spacing w:after="0" w:line="240" w:lineRule="auto"/>
        <w:jc w:val="center"/>
        <w:rPr>
          <w:rFonts w:ascii="Segoe UI" w:eastAsia="Times New Roman" w:hAnsi="Segoe UI" w:cs="Segoe UI"/>
          <w:b/>
          <w:color w:val="3B4256"/>
          <w:sz w:val="24"/>
          <w:szCs w:val="24"/>
          <w:lang w:eastAsia="ru-RU"/>
        </w:rPr>
      </w:pPr>
      <w:r w:rsidRPr="00636B80">
        <w:rPr>
          <w:rFonts w:ascii="Segoe UI" w:eastAsia="Times New Roman" w:hAnsi="Segoe UI" w:cs="Segoe UI"/>
          <w:b/>
          <w:color w:val="3B4256"/>
          <w:sz w:val="28"/>
          <w:szCs w:val="28"/>
          <w:lang w:eastAsia="ru-RU"/>
        </w:rPr>
        <w:t>Сводная информация об изменении тарифов</w:t>
      </w:r>
    </w:p>
    <w:p w:rsidR="00636B80" w:rsidRPr="00636B80" w:rsidRDefault="00636B80" w:rsidP="00636B80">
      <w:pPr>
        <w:spacing w:after="0" w:line="240" w:lineRule="auto"/>
        <w:jc w:val="center"/>
        <w:rPr>
          <w:rFonts w:ascii="Segoe UI" w:eastAsia="Times New Roman" w:hAnsi="Segoe UI" w:cs="Segoe UI"/>
          <w:b/>
          <w:color w:val="3B4256"/>
          <w:sz w:val="24"/>
          <w:szCs w:val="24"/>
          <w:lang w:eastAsia="ru-RU"/>
        </w:rPr>
      </w:pPr>
      <w:bookmarkStart w:id="0" w:name="_GoBack"/>
      <w:r w:rsidRPr="00636B80">
        <w:rPr>
          <w:rFonts w:ascii="Segoe UI" w:eastAsia="Times New Roman" w:hAnsi="Segoe UI" w:cs="Segoe UI"/>
          <w:b/>
          <w:color w:val="3B4256"/>
          <w:sz w:val="28"/>
          <w:szCs w:val="28"/>
          <w:lang w:eastAsia="ru-RU"/>
        </w:rPr>
        <w:t>по межмуниципальным и муниципальным маршрутам регулярных перевозок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193"/>
        <w:gridCol w:w="2442"/>
        <w:gridCol w:w="1281"/>
        <w:gridCol w:w="1281"/>
        <w:gridCol w:w="1411"/>
      </w:tblGrid>
      <w:tr w:rsidR="00636B80" w:rsidRPr="00636B80" w:rsidTr="00636B80">
        <w:trPr>
          <w:tblCellSpacing w:w="0" w:type="dxa"/>
        </w:trPr>
        <w:tc>
          <w:tcPr>
            <w:tcW w:w="14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Межмуниципальные маршруты вне Челябинской агломерации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перевозчика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приказа, руб.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после изменения приказа, руб.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применения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тарифов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147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Регулируемый тариф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Кусинское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г. Златоуст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«ПЛАНЕР»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Озерск - г. Касли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МиассАвтобус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»/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Челябавтобус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»*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Красногорский -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</w:t>
            </w:r>
            <w:proofErr w:type="spellEnd"/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Коркинское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Дубровка -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Роза - п. 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Новобатурино</w:t>
            </w:r>
            <w:proofErr w:type="spellEnd"/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Коркино - г. Копейск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«Фортуна»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Зауральский -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Кунашак -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«Меркурий»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Златоуст (нац. парк «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Таганай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- г. Миасс (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Ильменский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заповедник)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«Шестой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автобусный парк»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 -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«Автоэкспресс»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г. Касли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Воздвиженка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147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Нерегулируемый тариф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перевозчика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приказа, руб.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после изменения приказа, руб.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применения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тарифов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Коркинское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Коркино - г. Челябинск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Еманжелинск -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Челябинск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Первомайский -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Роза - г. Челябинск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Коркино - с. Еткуль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«Комфорт-Авто»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 -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«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Увильды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Мирный - г. Челябинск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 - г. Миасс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</w:tr>
      <w:tr w:rsidR="00636B80" w:rsidRPr="00636B80" w:rsidTr="00636B80">
        <w:trPr>
          <w:trHeight w:val="606"/>
          <w:tblCellSpacing w:w="0" w:type="dxa"/>
        </w:trPr>
        <w:tc>
          <w:tcPr>
            <w:tcW w:w="147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B80" w:rsidRPr="00636B80" w:rsidTr="00636B80">
        <w:trPr>
          <w:tblCellSpacing w:w="0" w:type="dxa"/>
        </w:trPr>
        <w:tc>
          <w:tcPr>
            <w:tcW w:w="147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Межмуниципальные маршруты по нерегулируемому тарифу Челябинской Агломерации</w:t>
            </w:r>
          </w:p>
        </w:tc>
      </w:tr>
      <w:tr w:rsidR="00636B80" w:rsidRPr="00636B80" w:rsidTr="00636B80">
        <w:trPr>
          <w:trHeight w:val="522"/>
          <w:tblCellSpacing w:w="0" w:type="dxa"/>
        </w:trPr>
        <w:tc>
          <w:tcPr>
            <w:tcW w:w="147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B80" w:rsidRPr="00636B80" w:rsidTr="00636B80">
        <w:trPr>
          <w:trHeight w:val="876"/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«Уральская транспортная компания»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 - микрорайон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«Лесной остров»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«Уральская транспортная компания»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Западный (микрорайон «Белый Хутор») - п. 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Вавиловец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(микрорайон «Интернационалист») 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«Меркурий»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Копейск (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Тугайкуль</w:t>
            </w:r>
            <w:proofErr w:type="spellEnd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- Город Челябинск (Цирк)</w:t>
            </w:r>
            <w:proofErr w:type="gramEnd"/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</w:tr>
      <w:tr w:rsidR="00636B80" w:rsidRPr="00636B80" w:rsidTr="00636B80">
        <w:trPr>
          <w:trHeight w:val="699"/>
          <w:tblCellSpacing w:w="0" w:type="dxa"/>
        </w:trPr>
        <w:tc>
          <w:tcPr>
            <w:tcW w:w="147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B80" w:rsidRPr="00636B80" w:rsidTr="00636B80">
        <w:trPr>
          <w:tblCellSpacing w:w="0" w:type="dxa"/>
        </w:trPr>
        <w:tc>
          <w:tcPr>
            <w:tcW w:w="147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маршруты по нерегулируемому тарифу Челябинской Агломерации</w:t>
            </w:r>
          </w:p>
        </w:tc>
      </w:tr>
      <w:tr w:rsidR="00636B80" w:rsidRPr="00636B80" w:rsidTr="00636B80">
        <w:trPr>
          <w:trHeight w:val="687"/>
          <w:tblCellSpacing w:w="0" w:type="dxa"/>
        </w:trPr>
        <w:tc>
          <w:tcPr>
            <w:tcW w:w="147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перевозчика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приказа, руб.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после изменения приказа, руб.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применения</w:t>
            </w:r>
          </w:p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тарифов</w:t>
            </w:r>
          </w:p>
        </w:tc>
      </w:tr>
      <w:tr w:rsidR="00636B80" w:rsidRPr="00636B80" w:rsidTr="00636B80">
        <w:trPr>
          <w:tblCellSpacing w:w="0" w:type="dxa"/>
        </w:trPr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 Тендер Групп»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«Диско» - Александра Шмакова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80" w:rsidRPr="00636B80" w:rsidRDefault="00636B80" w:rsidP="006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</w:tr>
    </w:tbl>
    <w:p w:rsidR="008268AF" w:rsidRDefault="008268AF"/>
    <w:p w:rsidR="00636B80" w:rsidRDefault="00636B80">
      <w:r>
        <w:t>Информация предоставлена Министерством дорожного хозяйства и транспорта Челябинской области</w:t>
      </w:r>
    </w:p>
    <w:sectPr w:rsidR="0063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80"/>
    <w:rsid w:val="00636B80"/>
    <w:rsid w:val="008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Мильцов Андрей</dc:creator>
  <cp:lastModifiedBy>Мильцов Андрей</cp:lastModifiedBy>
  <cp:revision>1</cp:revision>
  <dcterms:created xsi:type="dcterms:W3CDTF">2024-10-30T10:42:00Z</dcterms:created>
  <dcterms:modified xsi:type="dcterms:W3CDTF">2024-10-30T10:44:00Z</dcterms:modified>
</cp:coreProperties>
</file>